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rPr>
          <w:b w:val="1"/>
          <w:bCs w:val="1"/>
          <w:sz w:val="28"/>
          <w:szCs w:val="28"/>
        </w:rPr>
      </w:pPr>
    </w:p>
    <w:p>
      <w:pPr>
        <w:pStyle w:val="Standard"/>
        <w:ind w:left="360" w:firstLine="0"/>
        <w:rPr>
          <w:b w:val="1"/>
          <w:bCs w:val="1"/>
          <w:sz w:val="28"/>
          <w:szCs w:val="28"/>
        </w:rPr>
      </w:pPr>
    </w:p>
    <w:p>
      <w:pPr>
        <w:pStyle w:val="Standard"/>
        <w:ind w:left="360" w:firstLine="0"/>
        <w:rPr>
          <w:b w:val="1"/>
          <w:bCs w:val="1"/>
          <w:sz w:val="28"/>
          <w:szCs w:val="28"/>
        </w:rPr>
      </w:pPr>
    </w:p>
    <w:p>
      <w:pPr>
        <w:pStyle w:val="List Paragraph"/>
        <w:ind w:left="0" w:firstLine="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32"/>
          <w:szCs w:val="32"/>
          <w:rtl w:val="0"/>
          <w:lang w:val="de-DE"/>
        </w:rPr>
        <w:t>Naturwissenschaftlicher Verein f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de-DE"/>
        </w:rPr>
        <w:t>ü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de-DE"/>
        </w:rPr>
        <w:t>r das F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de-DE"/>
        </w:rPr>
        <w:t>ü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de-DE"/>
        </w:rPr>
        <w:t>rstentum L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de-DE"/>
        </w:rPr>
        <w:t>ü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de-DE"/>
        </w:rPr>
        <w:t>neburg von 1851 e. V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de-DE"/>
        </w:rPr>
        <w:t>.</w:t>
      </w:r>
    </w:p>
    <w:p>
      <w:pPr>
        <w:pStyle w:val="List Paragraph"/>
        <w:ind w:left="0" w:firstLine="0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>Wandrahmstra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ß</w:t>
      </w:r>
      <w:r>
        <w:rPr>
          <w:rFonts w:ascii="Times New Roman" w:hAnsi="Times New Roman"/>
          <w:sz w:val="28"/>
          <w:szCs w:val="28"/>
          <w:rtl w:val="0"/>
          <w:lang w:val="de-DE"/>
        </w:rPr>
        <w:t>e 19, 21335 L</w:t>
      </w:r>
      <w:r>
        <w:rPr>
          <w:rFonts w:ascii="Times New Roman" w:hAnsi="Times New Roman" w:hint="default"/>
          <w:sz w:val="28"/>
          <w:szCs w:val="28"/>
          <w:rtl w:val="0"/>
          <w:lang w:val="de-DE"/>
        </w:rPr>
        <w:t>ü</w:t>
      </w:r>
      <w:r>
        <w:rPr>
          <w:rFonts w:ascii="Times New Roman" w:hAnsi="Times New Roman"/>
          <w:sz w:val="28"/>
          <w:szCs w:val="28"/>
          <w:rtl w:val="0"/>
          <w:lang w:val="de-DE"/>
        </w:rPr>
        <w:t>neburg</w:t>
      </w:r>
    </w:p>
    <w:p>
      <w:pPr>
        <w:pStyle w:val="List Paragraph"/>
        <w:ind w:left="0" w:firstLine="0"/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de-DE"/>
        </w:rPr>
        <w:t>Referat Studienfahrten: Ulrike von Seelen</w:t>
      </w:r>
    </w:p>
    <w:p>
      <w:pPr>
        <w:pStyle w:val="Standard"/>
        <w:ind w:left="360" w:firstLine="0"/>
        <w:rPr>
          <w:b w:val="1"/>
          <w:bCs w:val="1"/>
          <w:sz w:val="28"/>
          <w:szCs w:val="28"/>
        </w:rPr>
      </w:pPr>
    </w:p>
    <w:p>
      <w:pPr>
        <w:pStyle w:val="Standard"/>
        <w:ind w:left="360" w:firstLine="0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de-DE"/>
        </w:rPr>
        <w:t>Studienfahrt      C E L L E</w:t>
      </w:r>
    </w:p>
    <w:p>
      <w:pPr>
        <w:pStyle w:val="Standard"/>
        <w:rPr>
          <w:b w:val="1"/>
          <w:bCs w:val="1"/>
          <w:sz w:val="28"/>
          <w:szCs w:val="28"/>
        </w:rPr>
      </w:pPr>
    </w:p>
    <w:p>
      <w:pPr>
        <w:pStyle w:val="Standard"/>
        <w:tabs>
          <w:tab w:val="left" w:pos="2280"/>
        </w:tabs>
        <w:spacing w:line="360" w:lineRule="auto"/>
        <w:ind w:left="357" w:firstLine="0"/>
        <w:rPr>
          <w:sz w:val="22"/>
          <w:szCs w:val="22"/>
        </w:rPr>
      </w:pPr>
      <w:r>
        <w:rPr>
          <w:sz w:val="22"/>
          <w:szCs w:val="22"/>
          <w:rtl w:val="0"/>
          <w:lang w:val="de-DE"/>
        </w:rPr>
        <w:t>Leitung:</w:t>
        <w:tab/>
        <w:t>Wolfram Eckloff</w:t>
        <w:tab/>
      </w:r>
    </w:p>
    <w:p>
      <w:pPr>
        <w:pStyle w:val="Standard"/>
        <w:tabs>
          <w:tab w:val="left" w:pos="2280"/>
        </w:tabs>
        <w:spacing w:line="360" w:lineRule="auto"/>
        <w:ind w:left="357" w:firstLine="0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de-DE"/>
        </w:rPr>
        <w:t>Termin:</w:t>
        <w:tab/>
        <w:t>Freitag, 13. Juni 2025</w:t>
        <w:tab/>
      </w:r>
    </w:p>
    <w:p>
      <w:pPr>
        <w:pStyle w:val="Standard"/>
        <w:tabs>
          <w:tab w:val="left" w:pos="2280"/>
          <w:tab w:val="left" w:pos="4560"/>
        </w:tabs>
        <w:ind w:left="360" w:firstLine="0"/>
        <w:rPr>
          <w:sz w:val="22"/>
          <w:szCs w:val="22"/>
        </w:rPr>
      </w:pPr>
      <w:r>
        <w:rPr>
          <w:sz w:val="22"/>
          <w:szCs w:val="22"/>
          <w:rtl w:val="0"/>
          <w:lang w:val="de-DE"/>
        </w:rPr>
        <w:t>Preis:</w:t>
        <w:tab/>
        <w:t>Mitglieder:</w:t>
        <w:tab/>
        <w:tab/>
        <w:t xml:space="preserve">60 </w:t>
      </w:r>
      <w:r>
        <w:rPr>
          <w:sz w:val="22"/>
          <w:szCs w:val="22"/>
          <w:rtl w:val="0"/>
          <w:lang w:val="de-DE"/>
        </w:rPr>
        <w:t>€</w:t>
      </w:r>
    </w:p>
    <w:p>
      <w:pPr>
        <w:pStyle w:val="Standard"/>
        <w:tabs>
          <w:tab w:val="left" w:pos="2280"/>
          <w:tab w:val="left" w:pos="4560"/>
        </w:tabs>
        <w:spacing w:line="360" w:lineRule="auto"/>
        <w:ind w:left="357" w:firstLine="0"/>
        <w:rPr>
          <w:sz w:val="22"/>
          <w:szCs w:val="22"/>
        </w:rPr>
      </w:pPr>
      <w:r>
        <w:rPr>
          <w:sz w:val="22"/>
          <w:szCs w:val="22"/>
          <w:rtl w:val="0"/>
        </w:rPr>
        <w:tab/>
        <w:t>Nichtmitglieder:</w:t>
        <w:tab/>
        <w:tab/>
        <w:t xml:space="preserve">70 </w:t>
      </w:r>
      <w:r>
        <w:rPr>
          <w:sz w:val="22"/>
          <w:szCs w:val="22"/>
          <w:rtl w:val="0"/>
          <w:lang w:val="de-DE"/>
        </w:rPr>
        <w:t>€</w:t>
      </w:r>
    </w:p>
    <w:p>
      <w:pPr>
        <w:pStyle w:val="Standard"/>
        <w:tabs>
          <w:tab w:val="left" w:pos="2280"/>
          <w:tab w:val="left" w:pos="4560"/>
        </w:tabs>
        <w:ind w:left="360" w:firstLine="0"/>
        <w:rPr>
          <w:sz w:val="22"/>
          <w:szCs w:val="22"/>
        </w:rPr>
      </w:pPr>
      <w:r>
        <w:rPr>
          <w:sz w:val="22"/>
          <w:szCs w:val="22"/>
          <w:rtl w:val="0"/>
          <w:lang w:val="de-DE"/>
        </w:rPr>
        <w:t>Abfahrt:</w:t>
        <w:tab/>
        <w:t xml:space="preserve">  8.10 h     ab L</w:t>
      </w:r>
      <w:r>
        <w:rPr>
          <w:sz w:val="22"/>
          <w:szCs w:val="22"/>
          <w:rtl w:val="0"/>
          <w:lang w:val="de-DE"/>
        </w:rPr>
        <w:t>ü</w:t>
      </w:r>
      <w:r>
        <w:rPr>
          <w:sz w:val="22"/>
          <w:szCs w:val="22"/>
          <w:rtl w:val="0"/>
          <w:lang w:val="de-DE"/>
        </w:rPr>
        <w:t xml:space="preserve">neburg Hbf </w:t>
        <w:tab/>
        <w:tab/>
        <w:t>mit Bus</w:t>
      </w:r>
      <w:r>
        <w:rPr>
          <w:sz w:val="22"/>
          <w:szCs w:val="22"/>
          <w:rtl w:val="0"/>
        </w:rPr>
        <w:br w:type="textWrapping"/>
        <w:tab/>
        <w:t xml:space="preserve">  </w:t>
      </w:r>
      <w:r>
        <w:rPr>
          <w:sz w:val="22"/>
          <w:szCs w:val="22"/>
          <w:rtl w:val="0"/>
          <w:lang w:val="de-DE"/>
        </w:rPr>
        <w:t>8.30 h     ab Parkplatz Kurpark, Uelzener Stra</w:t>
      </w:r>
      <w:r>
        <w:rPr>
          <w:sz w:val="22"/>
          <w:szCs w:val="22"/>
          <w:rtl w:val="0"/>
          <w:lang w:val="de-DE"/>
        </w:rPr>
        <w:t>ß</w:t>
      </w:r>
      <w:r>
        <w:rPr>
          <w:sz w:val="22"/>
          <w:szCs w:val="22"/>
          <w:rtl w:val="0"/>
          <w:lang w:val="de-DE"/>
        </w:rPr>
        <w:t>e</w:t>
        <w:tab/>
        <w:tab/>
        <w:tab/>
      </w:r>
    </w:p>
    <w:p>
      <w:pPr>
        <w:pStyle w:val="Standard"/>
        <w:tabs>
          <w:tab w:val="left" w:pos="2280"/>
        </w:tabs>
        <w:spacing w:line="360" w:lineRule="auto"/>
        <w:ind w:left="357" w:firstLine="0"/>
        <w:rPr>
          <w:sz w:val="22"/>
          <w:szCs w:val="22"/>
        </w:rPr>
      </w:pPr>
      <w:r>
        <w:rPr>
          <w:sz w:val="22"/>
          <w:szCs w:val="22"/>
          <w:rtl w:val="0"/>
          <w:lang w:val="de-DE"/>
        </w:rPr>
        <w:t>Zur</w:t>
      </w:r>
      <w:r>
        <w:rPr>
          <w:sz w:val="22"/>
          <w:szCs w:val="22"/>
          <w:rtl w:val="0"/>
          <w:lang w:val="de-DE"/>
        </w:rPr>
        <w:t>ü</w:t>
      </w:r>
      <w:r>
        <w:rPr>
          <w:sz w:val="22"/>
          <w:szCs w:val="22"/>
          <w:rtl w:val="0"/>
          <w:lang w:val="de-DE"/>
        </w:rPr>
        <w:t>ck in LG:</w:t>
        <w:tab/>
        <w:t>18.00 h</w:t>
        <w:tab/>
      </w:r>
    </w:p>
    <w:p>
      <w:pPr>
        <w:pStyle w:val="Standard"/>
        <w:tabs>
          <w:tab w:val="left" w:pos="2280"/>
        </w:tabs>
        <w:spacing w:line="360" w:lineRule="auto"/>
        <w:ind w:left="357" w:firstLine="0"/>
        <w:rPr>
          <w:sz w:val="22"/>
          <w:szCs w:val="22"/>
        </w:rPr>
      </w:pPr>
      <w:r>
        <w:rPr>
          <w:sz w:val="22"/>
          <w:szCs w:val="22"/>
          <w:rtl w:val="0"/>
          <w:lang w:val="de-DE"/>
        </w:rPr>
        <w:t>Leistungen:</w:t>
        <w:tab/>
        <w:t>4-Sterne-Reisebus</w:t>
      </w:r>
    </w:p>
    <w:p>
      <w:pPr>
        <w:pStyle w:val="Standard"/>
        <w:tabs>
          <w:tab w:val="left" w:pos="2280"/>
        </w:tabs>
        <w:ind w:left="360" w:firstLine="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de-DE"/>
        </w:rPr>
        <w:t>_____________________________________________________________________________</w:t>
      </w:r>
    </w:p>
    <w:p>
      <w:pPr>
        <w:pStyle w:val="Standard"/>
        <w:tabs>
          <w:tab w:val="left" w:pos="2280"/>
        </w:tabs>
        <w:ind w:left="360" w:firstLine="0"/>
        <w:jc w:val="both"/>
        <w:rPr>
          <w:rStyle w:val="Seitenzahl"/>
          <w:sz w:val="22"/>
          <w:szCs w:val="22"/>
        </w:rPr>
      </w:pPr>
    </w:p>
    <w:p>
      <w:pPr>
        <w:pStyle w:val="Standard"/>
        <w:ind w:left="360" w:firstLine="0"/>
        <w:rPr>
          <w:sz w:val="20"/>
          <w:szCs w:val="20"/>
        </w:rPr>
      </w:pPr>
      <w:r>
        <w:rPr>
          <w:sz w:val="20"/>
          <w:szCs w:val="20"/>
          <w:rtl w:val="0"/>
          <w:lang w:val="de-DE"/>
        </w:rPr>
        <w:t xml:space="preserve">Unser Ausflug nach Celle beinhaltet zwei Schwerpunkte: </w:t>
      </w:r>
    </w:p>
    <w:p>
      <w:pPr>
        <w:pStyle w:val="Standard"/>
        <w:ind w:left="360" w:firstLine="0"/>
        <w:rPr>
          <w:rFonts w:ascii="Calibri" w:cs="Calibri" w:hAnsi="Calibri" w:eastAsia="Calibri"/>
          <w:sz w:val="20"/>
          <w:szCs w:val="20"/>
        </w:rPr>
      </w:pPr>
    </w:p>
    <w:p>
      <w:pPr>
        <w:pStyle w:val="Standard"/>
        <w:numPr>
          <w:ilvl w:val="0"/>
          <w:numId w:val="2"/>
        </w:numPr>
        <w:bidi w:val="0"/>
        <w:ind w:right="0"/>
        <w:jc w:val="left"/>
        <w:rPr>
          <w:sz w:val="20"/>
          <w:szCs w:val="20"/>
          <w:rtl w:val="0"/>
          <w:lang w:val="de-DE"/>
        </w:rPr>
      </w:pPr>
      <w:r>
        <w:rPr>
          <w:rStyle w:val="Seitenzahl"/>
          <w:sz w:val="20"/>
          <w:szCs w:val="20"/>
          <w:rtl w:val="0"/>
          <w:lang w:val="de-DE"/>
        </w:rPr>
        <w:t xml:space="preserve">     Die </w:t>
      </w:r>
      <w:r>
        <w:rPr>
          <w:b w:val="1"/>
          <w:bCs w:val="1"/>
          <w:sz w:val="20"/>
          <w:szCs w:val="20"/>
          <w:rtl w:val="0"/>
          <w:lang w:val="de-DE"/>
        </w:rPr>
        <w:t>B</w:t>
      </w:r>
      <w:r>
        <w:rPr>
          <w:b w:val="1"/>
          <w:bCs w:val="1"/>
          <w:sz w:val="20"/>
          <w:szCs w:val="20"/>
          <w:rtl w:val="0"/>
          <w:lang w:val="de-DE"/>
        </w:rPr>
        <w:t>ä</w:t>
      </w:r>
      <w:r>
        <w:rPr>
          <w:b w:val="1"/>
          <w:bCs w:val="1"/>
          <w:sz w:val="20"/>
          <w:szCs w:val="20"/>
          <w:rtl w:val="0"/>
          <w:lang w:val="de-DE"/>
        </w:rPr>
        <w:t xml:space="preserve">ume </w:t>
      </w:r>
      <w:r>
        <w:rPr>
          <w:rStyle w:val="Seitenzahl"/>
          <w:sz w:val="20"/>
          <w:szCs w:val="20"/>
          <w:rtl w:val="0"/>
          <w:lang w:val="de-DE"/>
        </w:rPr>
        <w:t>in den historischen Parkanlagen um das Schloss und im Franz</w:t>
      </w:r>
      <w:r>
        <w:rPr>
          <w:rStyle w:val="Seitenzahl"/>
          <w:sz w:val="20"/>
          <w:szCs w:val="20"/>
          <w:rtl w:val="0"/>
          <w:lang w:val="de-DE"/>
        </w:rPr>
        <w:t>ö</w:t>
      </w:r>
      <w:r>
        <w:rPr>
          <w:rStyle w:val="Seitenzahl"/>
          <w:sz w:val="20"/>
          <w:szCs w:val="20"/>
          <w:rtl w:val="0"/>
          <w:lang w:val="de-DE"/>
        </w:rPr>
        <w:t>sischen Garten.</w:t>
      </w:r>
      <w:r>
        <w:rPr>
          <w:rStyle w:val="Seitenzahl"/>
          <w:sz w:val="20"/>
          <w:szCs w:val="20"/>
        </w:rPr>
        <w:br w:type="textWrapping"/>
      </w:r>
      <w:r>
        <w:rPr>
          <w:rStyle w:val="Seitenzahl"/>
          <w:sz w:val="20"/>
          <w:szCs w:val="20"/>
          <w:rtl w:val="0"/>
          <w:lang w:val="de-DE"/>
        </w:rPr>
        <w:t>Angelegt gegen Ende des 17. Jahrhunderts als barocker Hof- und Lustgarten durch die franz</w:t>
      </w:r>
      <w:r>
        <w:rPr>
          <w:rStyle w:val="Seitenzahl"/>
          <w:sz w:val="20"/>
          <w:szCs w:val="20"/>
          <w:rtl w:val="0"/>
          <w:lang w:val="de-DE"/>
        </w:rPr>
        <w:t>ö</w:t>
      </w:r>
      <w:r>
        <w:rPr>
          <w:rStyle w:val="Seitenzahl"/>
          <w:sz w:val="20"/>
          <w:szCs w:val="20"/>
          <w:rtl w:val="0"/>
          <w:lang w:val="de-DE"/>
        </w:rPr>
        <w:t>sischen G</w:t>
      </w:r>
      <w:r>
        <w:rPr>
          <w:rStyle w:val="Seitenzahl"/>
          <w:sz w:val="20"/>
          <w:szCs w:val="20"/>
          <w:rtl w:val="0"/>
          <w:lang w:val="de-DE"/>
        </w:rPr>
        <w:t>ä</w:t>
      </w:r>
      <w:r>
        <w:rPr>
          <w:rStyle w:val="Seitenzahl"/>
          <w:sz w:val="20"/>
          <w:szCs w:val="20"/>
          <w:rtl w:val="0"/>
          <w:lang w:val="de-DE"/>
        </w:rPr>
        <w:t>rtner Perronet und Dahuron, bekam der Franz</w:t>
      </w:r>
      <w:r>
        <w:rPr>
          <w:rStyle w:val="Seitenzahl"/>
          <w:sz w:val="20"/>
          <w:szCs w:val="20"/>
          <w:rtl w:val="0"/>
          <w:lang w:val="de-DE"/>
        </w:rPr>
        <w:t>ö</w:t>
      </w:r>
      <w:r>
        <w:rPr>
          <w:rStyle w:val="Seitenzahl"/>
          <w:sz w:val="20"/>
          <w:szCs w:val="20"/>
          <w:rtl w:val="0"/>
          <w:lang w:val="de-DE"/>
        </w:rPr>
        <w:t>sische Garten ab Mitte des 19. Jahrhunderts seine heutige Gestalt nach Pl</w:t>
      </w:r>
      <w:r>
        <w:rPr>
          <w:rStyle w:val="Seitenzahl"/>
          <w:sz w:val="20"/>
          <w:szCs w:val="20"/>
          <w:rtl w:val="0"/>
          <w:lang w:val="de-DE"/>
        </w:rPr>
        <w:t>ä</w:t>
      </w:r>
      <w:r>
        <w:rPr>
          <w:rStyle w:val="Seitenzahl"/>
          <w:sz w:val="20"/>
          <w:szCs w:val="20"/>
          <w:rtl w:val="0"/>
          <w:lang w:val="de-DE"/>
        </w:rPr>
        <w:t>nen des Garteninspektors Schaumburg. Inzwischen ist der Franz</w:t>
      </w:r>
      <w:r>
        <w:rPr>
          <w:rStyle w:val="Seitenzahl"/>
          <w:sz w:val="20"/>
          <w:szCs w:val="20"/>
          <w:rtl w:val="0"/>
          <w:lang w:val="de-DE"/>
        </w:rPr>
        <w:t>ö</w:t>
      </w:r>
      <w:r>
        <w:rPr>
          <w:rStyle w:val="Seitenzahl"/>
          <w:sz w:val="20"/>
          <w:szCs w:val="20"/>
          <w:rtl w:val="0"/>
          <w:lang w:val="de-DE"/>
        </w:rPr>
        <w:t xml:space="preserve">sische Garten als Gartendenkmal unter Schutz gestellt. </w:t>
      </w:r>
      <w:r>
        <w:rPr>
          <w:rStyle w:val="Seitenzahl"/>
          <w:sz w:val="20"/>
          <w:szCs w:val="20"/>
        </w:rPr>
        <w:br w:type="textWrapping"/>
      </w:r>
      <w:r>
        <w:rPr>
          <w:rStyle w:val="Seitenzahl"/>
          <w:sz w:val="20"/>
          <w:szCs w:val="20"/>
          <w:rtl w:val="0"/>
          <w:lang w:val="de-DE"/>
        </w:rPr>
        <w:t xml:space="preserve">Hier wie auch in der Parkanlage um das Schloss sehen wir imponierende Baumgestalten, welche die weltweit orientierte Sammelfreude des 19. Jahrhunderts widerspiegelt. </w:t>
      </w:r>
    </w:p>
    <w:p>
      <w:pPr>
        <w:pStyle w:val="Standard"/>
        <w:ind w:left="720" w:firstLine="348"/>
        <w:rPr>
          <w:rStyle w:val="Seitenzahl"/>
          <w:sz w:val="20"/>
          <w:szCs w:val="20"/>
        </w:rPr>
      </w:pPr>
    </w:p>
    <w:p>
      <w:pPr>
        <w:pStyle w:val="Standard"/>
        <w:numPr>
          <w:ilvl w:val="0"/>
          <w:numId w:val="2"/>
        </w:numPr>
        <w:bidi w:val="0"/>
        <w:ind w:right="0"/>
        <w:jc w:val="left"/>
        <w:rPr>
          <w:rFonts w:ascii="Calibri" w:hAnsi="Calibri"/>
          <w:sz w:val="20"/>
          <w:szCs w:val="20"/>
          <w:rtl w:val="0"/>
          <w:lang w:val="de-DE"/>
        </w:rPr>
      </w:pPr>
      <w:r>
        <w:rPr>
          <w:rFonts w:ascii="Times New Roman" w:hAnsi="Times New Roman"/>
          <w:sz w:val="20"/>
          <w:szCs w:val="20"/>
          <w:rtl w:val="0"/>
          <w:lang w:val="de-DE"/>
        </w:rPr>
        <w:t xml:space="preserve">     Das 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de-DE"/>
        </w:rPr>
        <w:t>Schloss</w:t>
      </w:r>
      <w:r>
        <w:rPr>
          <w:rFonts w:ascii="Times New Roman" w:hAnsi="Times New Roman"/>
          <w:sz w:val="20"/>
          <w:szCs w:val="20"/>
          <w:rtl w:val="0"/>
          <w:lang w:val="de-DE"/>
        </w:rPr>
        <w:t xml:space="preserve"> der Welfenf</w:t>
      </w:r>
      <w:r>
        <w:rPr>
          <w:rFonts w:ascii="Times New Roman" w:hAnsi="Times New Roman" w:hint="default"/>
          <w:sz w:val="20"/>
          <w:szCs w:val="20"/>
          <w:rtl w:val="0"/>
          <w:lang w:val="de-DE"/>
        </w:rPr>
        <w:t>ü</w:t>
      </w:r>
      <w:r>
        <w:rPr>
          <w:rFonts w:ascii="Times New Roman" w:hAnsi="Times New Roman"/>
          <w:sz w:val="20"/>
          <w:szCs w:val="20"/>
          <w:rtl w:val="0"/>
          <w:lang w:val="de-DE"/>
        </w:rPr>
        <w:t>rsten und die Altstadt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de-DE"/>
        </w:rPr>
        <w:t>.</w:t>
      </w:r>
      <w:r>
        <w:rPr>
          <w:rFonts w:ascii="Times New Roman" w:hAnsi="Times New Roman"/>
          <w:sz w:val="20"/>
          <w:szCs w:val="20"/>
          <w:rtl w:val="0"/>
          <w:lang w:val="de-DE"/>
        </w:rPr>
        <w:t xml:space="preserve"> </w:t>
        <w:br w:type="textWrapping"/>
      </w:r>
      <w:r>
        <w:rPr>
          <w:rFonts w:ascii="Times New Roman" w:hAnsi="Times New Roman"/>
          <w:sz w:val="20"/>
          <w:szCs w:val="20"/>
          <w:rtl w:val="0"/>
          <w:lang w:val="de-DE"/>
        </w:rPr>
        <w:t>1315 wird das eigentliche Schloss Celle als "Castrum Celle" erstmals urkundlich erw</w:t>
      </w:r>
      <w:r>
        <w:rPr>
          <w:rFonts w:ascii="Times New Roman" w:hAnsi="Times New Roman" w:hint="default"/>
          <w:sz w:val="20"/>
          <w:szCs w:val="20"/>
          <w:rtl w:val="0"/>
          <w:lang w:val="de-DE"/>
        </w:rPr>
        <w:t>ä</w:t>
      </w:r>
      <w:r>
        <w:rPr>
          <w:rFonts w:ascii="Times New Roman" w:hAnsi="Times New Roman"/>
          <w:sz w:val="20"/>
          <w:szCs w:val="20"/>
          <w:rtl w:val="0"/>
          <w:lang w:val="de-DE"/>
        </w:rPr>
        <w:t>hnt. Als Folge des L</w:t>
      </w:r>
      <w:r>
        <w:rPr>
          <w:rFonts w:ascii="Times New Roman" w:hAnsi="Times New Roman" w:hint="default"/>
          <w:sz w:val="20"/>
          <w:szCs w:val="20"/>
          <w:rtl w:val="0"/>
          <w:lang w:val="de-DE"/>
        </w:rPr>
        <w:t>ü</w:t>
      </w:r>
      <w:r>
        <w:rPr>
          <w:rFonts w:ascii="Times New Roman" w:hAnsi="Times New Roman"/>
          <w:sz w:val="20"/>
          <w:szCs w:val="20"/>
          <w:rtl w:val="0"/>
          <w:lang w:val="de-DE"/>
        </w:rPr>
        <w:t>neburger Erbfolgekrieges verlegten die Herz</w:t>
      </w:r>
      <w:r>
        <w:rPr>
          <w:rFonts w:ascii="Times New Roman" w:hAnsi="Times New Roman" w:hint="default"/>
          <w:sz w:val="20"/>
          <w:szCs w:val="20"/>
          <w:rtl w:val="0"/>
          <w:lang w:val="de-DE"/>
        </w:rPr>
        <w:t>ö</w:t>
      </w:r>
      <w:r>
        <w:rPr>
          <w:rFonts w:ascii="Times New Roman" w:hAnsi="Times New Roman"/>
          <w:sz w:val="20"/>
          <w:szCs w:val="20"/>
          <w:rtl w:val="0"/>
          <w:lang w:val="de-DE"/>
        </w:rPr>
        <w:t>ge von Braunschweig-L</w:t>
      </w:r>
      <w:r>
        <w:rPr>
          <w:rFonts w:ascii="Times New Roman" w:hAnsi="Times New Roman" w:hint="default"/>
          <w:sz w:val="20"/>
          <w:szCs w:val="20"/>
          <w:rtl w:val="0"/>
          <w:lang w:val="de-DE"/>
        </w:rPr>
        <w:t>ü</w:t>
      </w:r>
      <w:r>
        <w:rPr>
          <w:rFonts w:ascii="Times New Roman" w:hAnsi="Times New Roman"/>
          <w:sz w:val="20"/>
          <w:szCs w:val="20"/>
          <w:rtl w:val="0"/>
          <w:lang w:val="de-DE"/>
        </w:rPr>
        <w:t>neburg ab 1378 ihre Residenz von L</w:t>
      </w:r>
      <w:r>
        <w:rPr>
          <w:rFonts w:ascii="Times New Roman" w:hAnsi="Times New Roman" w:hint="default"/>
          <w:sz w:val="20"/>
          <w:szCs w:val="20"/>
          <w:rtl w:val="0"/>
          <w:lang w:val="de-DE"/>
        </w:rPr>
        <w:t>ü</w:t>
      </w:r>
      <w:r>
        <w:rPr>
          <w:rFonts w:ascii="Times New Roman" w:hAnsi="Times New Roman"/>
          <w:sz w:val="20"/>
          <w:szCs w:val="20"/>
          <w:rtl w:val="0"/>
          <w:lang w:val="de-DE"/>
        </w:rPr>
        <w:t>neburg nach Celle und begannen mit der Umgestaltung der um W</w:t>
      </w:r>
      <w:r>
        <w:rPr>
          <w:rFonts w:ascii="Times New Roman" w:hAnsi="Times New Roman" w:hint="default"/>
          <w:sz w:val="20"/>
          <w:szCs w:val="20"/>
          <w:rtl w:val="0"/>
          <w:lang w:val="de-DE"/>
        </w:rPr>
        <w:t>ä</w:t>
      </w:r>
      <w:r>
        <w:rPr>
          <w:rFonts w:ascii="Times New Roman" w:hAnsi="Times New Roman"/>
          <w:sz w:val="20"/>
          <w:szCs w:val="20"/>
          <w:rtl w:val="0"/>
          <w:lang w:val="de-DE"/>
        </w:rPr>
        <w:t>lle und Gr</w:t>
      </w:r>
      <w:r>
        <w:rPr>
          <w:rFonts w:ascii="Times New Roman" w:hAnsi="Times New Roman" w:hint="default"/>
          <w:sz w:val="20"/>
          <w:szCs w:val="20"/>
          <w:rtl w:val="0"/>
          <w:lang w:val="de-DE"/>
        </w:rPr>
        <w:t>ä</w:t>
      </w:r>
      <w:r>
        <w:rPr>
          <w:rFonts w:ascii="Times New Roman" w:hAnsi="Times New Roman"/>
          <w:sz w:val="20"/>
          <w:szCs w:val="20"/>
          <w:rtl w:val="0"/>
          <w:lang w:val="de-DE"/>
        </w:rPr>
        <w:t>ben erweiterten Burganlage zu einem Schloss.</w:t>
      </w:r>
      <w:r>
        <w:rPr>
          <w:rFonts w:ascii="Times New Roman" w:cs="Times New Roman" w:hAnsi="Times New Roman" w:eastAsia="Times New Roman"/>
          <w:sz w:val="20"/>
          <w:szCs w:val="20"/>
        </w:rPr>
        <w:br w:type="textWrapping"/>
      </w:r>
      <w:r>
        <w:rPr>
          <w:rFonts w:ascii="Times New Roman" w:hAnsi="Times New Roman"/>
          <w:sz w:val="20"/>
          <w:szCs w:val="20"/>
          <w:rtl w:val="0"/>
          <w:lang w:val="de-DE"/>
        </w:rPr>
        <w:t>Das Schloss enth</w:t>
      </w:r>
      <w:r>
        <w:rPr>
          <w:rFonts w:ascii="Times New Roman" w:hAnsi="Times New Roman" w:hint="default"/>
          <w:sz w:val="20"/>
          <w:szCs w:val="20"/>
          <w:rtl w:val="0"/>
          <w:lang w:val="de-DE"/>
        </w:rPr>
        <w:t>ä</w:t>
      </w:r>
      <w:r>
        <w:rPr>
          <w:rFonts w:ascii="Times New Roman" w:hAnsi="Times New Roman"/>
          <w:sz w:val="20"/>
          <w:szCs w:val="20"/>
          <w:rtl w:val="0"/>
          <w:lang w:val="de-DE"/>
        </w:rPr>
        <w:t xml:space="preserve">lt das </w:t>
      </w:r>
      <w:r>
        <w:rPr>
          <w:rFonts w:ascii="Times New Roman" w:hAnsi="Times New Roman" w:hint="default"/>
          <w:sz w:val="20"/>
          <w:szCs w:val="20"/>
          <w:rtl w:val="0"/>
          <w:lang w:val="de-DE"/>
        </w:rPr>
        <w:t>ä</w:t>
      </w:r>
      <w:r>
        <w:rPr>
          <w:rFonts w:ascii="Times New Roman" w:hAnsi="Times New Roman"/>
          <w:sz w:val="20"/>
          <w:szCs w:val="20"/>
          <w:rtl w:val="0"/>
          <w:lang w:val="de-DE"/>
        </w:rPr>
        <w:t>lteste, heute noch bespielte Barocktheater Deutschlands sowie auch die Schlosskapelle, das einzige Gotteshaus n</w:t>
      </w:r>
      <w:r>
        <w:rPr>
          <w:rFonts w:ascii="Times New Roman" w:hAnsi="Times New Roman" w:hint="default"/>
          <w:sz w:val="20"/>
          <w:szCs w:val="20"/>
          <w:rtl w:val="0"/>
          <w:lang w:val="de-DE"/>
        </w:rPr>
        <w:t>ö</w:t>
      </w:r>
      <w:r>
        <w:rPr>
          <w:rFonts w:ascii="Times New Roman" w:hAnsi="Times New Roman"/>
          <w:sz w:val="20"/>
          <w:szCs w:val="20"/>
          <w:rtl w:val="0"/>
          <w:lang w:val="de-DE"/>
        </w:rPr>
        <w:t>rdlich der Alpen mit vollst</w:t>
      </w:r>
      <w:r>
        <w:rPr>
          <w:rFonts w:ascii="Times New Roman" w:hAnsi="Times New Roman" w:hint="default"/>
          <w:sz w:val="20"/>
          <w:szCs w:val="20"/>
          <w:rtl w:val="0"/>
          <w:lang w:val="de-DE"/>
        </w:rPr>
        <w:t>ä</w:t>
      </w:r>
      <w:r>
        <w:rPr>
          <w:rFonts w:ascii="Times New Roman" w:hAnsi="Times New Roman"/>
          <w:sz w:val="20"/>
          <w:szCs w:val="20"/>
          <w:rtl w:val="0"/>
          <w:lang w:val="de-DE"/>
        </w:rPr>
        <w:t>ndig erhaltener Renaissance-Ausstattung. Das Celler Schloss war eine der Residenzen des Herzogtums Braunschweig-L</w:t>
      </w:r>
      <w:r>
        <w:rPr>
          <w:rFonts w:ascii="Times New Roman" w:hAnsi="Times New Roman" w:hint="default"/>
          <w:sz w:val="20"/>
          <w:szCs w:val="20"/>
          <w:rtl w:val="0"/>
          <w:lang w:val="de-DE"/>
        </w:rPr>
        <w:t>ü</w:t>
      </w:r>
      <w:r>
        <w:rPr>
          <w:rFonts w:ascii="Times New Roman" w:hAnsi="Times New Roman"/>
          <w:sz w:val="20"/>
          <w:szCs w:val="20"/>
          <w:rtl w:val="0"/>
          <w:lang w:val="de-DE"/>
        </w:rPr>
        <w:t>neburg.</w:t>
      </w:r>
      <w:r>
        <w:rPr>
          <w:rFonts w:ascii="Times New Roman" w:cs="Times New Roman" w:hAnsi="Times New Roman" w:eastAsia="Times New Roman"/>
          <w:sz w:val="20"/>
          <w:szCs w:val="20"/>
        </w:rPr>
        <w:br w:type="textWrapping"/>
      </w:r>
    </w:p>
    <w:p>
      <w:pPr>
        <w:pStyle w:val="Standard"/>
        <w:ind w:left="360" w:firstLine="0"/>
        <w:rPr>
          <w:sz w:val="20"/>
          <w:szCs w:val="20"/>
        </w:rPr>
      </w:pPr>
      <w:r>
        <w:rPr>
          <w:sz w:val="20"/>
          <w:szCs w:val="20"/>
          <w:rtl w:val="0"/>
          <w:lang w:val="de-DE"/>
        </w:rPr>
        <w:t>Neben den F</w:t>
      </w:r>
      <w:r>
        <w:rPr>
          <w:sz w:val="20"/>
          <w:szCs w:val="20"/>
          <w:rtl w:val="0"/>
          <w:lang w:val="de-DE"/>
        </w:rPr>
        <w:t>ü</w:t>
      </w:r>
      <w:r>
        <w:rPr>
          <w:sz w:val="20"/>
          <w:szCs w:val="20"/>
          <w:rtl w:val="0"/>
          <w:lang w:val="de-DE"/>
        </w:rPr>
        <w:t>hrungen durch das Schloss und die Parkanlagen werden wir Zeit haben, die Altstadt Celles mit ihren vielen historischen Fachwerkh</w:t>
      </w:r>
      <w:r>
        <w:rPr>
          <w:sz w:val="20"/>
          <w:szCs w:val="20"/>
          <w:rtl w:val="0"/>
          <w:lang w:val="de-DE"/>
        </w:rPr>
        <w:t>ä</w:t>
      </w:r>
      <w:r>
        <w:rPr>
          <w:sz w:val="20"/>
          <w:szCs w:val="20"/>
          <w:rtl w:val="0"/>
          <w:lang w:val="de-DE"/>
        </w:rPr>
        <w:t xml:space="preserve">usern in Eigenregie zu erkunden. </w:t>
      </w:r>
      <w:r>
        <w:rPr>
          <w:sz w:val="20"/>
          <w:szCs w:val="20"/>
        </w:rPr>
        <w:br w:type="textWrapping"/>
      </w:r>
    </w:p>
    <w:p>
      <w:pPr>
        <w:pStyle w:val="Standard"/>
        <w:ind w:left="360" w:firstLine="0"/>
        <w:rPr>
          <w:rFonts w:ascii="Calibri" w:cs="Calibri" w:hAnsi="Calibri" w:eastAsia="Calibri"/>
          <w:sz w:val="20"/>
          <w:szCs w:val="20"/>
        </w:rPr>
      </w:pPr>
      <w:r>
        <w:rPr>
          <w:sz w:val="20"/>
          <w:szCs w:val="20"/>
          <w:rtl w:val="0"/>
          <w:lang w:val="de-DE"/>
        </w:rPr>
        <w:t>L</w:t>
      </w:r>
      <w:r>
        <w:rPr>
          <w:sz w:val="20"/>
          <w:szCs w:val="20"/>
          <w:rtl w:val="0"/>
          <w:lang w:val="de-DE"/>
        </w:rPr>
        <w:t>ü</w:t>
      </w:r>
      <w:r>
        <w:rPr>
          <w:sz w:val="20"/>
          <w:szCs w:val="20"/>
          <w:rtl w:val="0"/>
          <w:lang w:val="de-DE"/>
        </w:rPr>
        <w:t>neburg, 8. Jan. 2025                  Wolfram Eckloff</w:t>
      </w:r>
    </w:p>
    <w:p>
      <w:pPr>
        <w:pStyle w:val="Standard"/>
        <w:ind w:left="360" w:firstLine="0"/>
        <w:rPr>
          <w:rFonts w:ascii="Calibri" w:cs="Calibri" w:hAnsi="Calibri" w:eastAsia="Calibri"/>
          <w:sz w:val="20"/>
          <w:szCs w:val="20"/>
        </w:rPr>
      </w:pPr>
    </w:p>
    <w:p>
      <w:pPr>
        <w:pStyle w:val="Standard"/>
        <w:ind w:left="360" w:firstLine="0"/>
        <w:rPr>
          <w:rFonts w:ascii="Calibri" w:cs="Calibri" w:hAnsi="Calibri" w:eastAsia="Calibri"/>
          <w:sz w:val="20"/>
          <w:szCs w:val="20"/>
        </w:rPr>
      </w:pPr>
    </w:p>
    <w:p>
      <w:pPr>
        <w:pStyle w:val="Standard"/>
        <w:ind w:left="360" w:firstLine="0"/>
      </w:pPr>
      <w:r>
        <w:rPr>
          <w:rFonts w:ascii="Calibri" w:cs="Calibri" w:hAnsi="Calibri" w:eastAsia="Calibri"/>
          <w:sz w:val="20"/>
          <w:szCs w:val="20"/>
        </w:rPr>
      </w:r>
    </w:p>
    <w:sectPr>
      <w:headerReference w:type="default" r:id="rId4"/>
      <w:footerReference w:type="default" r:id="rId5"/>
      <w:pgSz w:w="11900" w:h="16840" w:orient="portrait"/>
      <w:pgMar w:top="1418" w:right="1418" w:bottom="1134" w:left="1418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ußzeile"/>
      <w:tabs>
        <w:tab w:val="right" w:pos="9044"/>
        <w:tab w:val="clear" w:pos="9072"/>
      </w:tabs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>
      <w:rPr>
        <w:rStyle w:val="Seitenzahl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zeile"/>
      <w:tabs>
        <w:tab w:val="right" w:pos="9044"/>
        <w:tab w:val="clear" w:pos="9072"/>
      </w:tabs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ierter Stil: 1"/>
  </w:abstractNum>
  <w:abstractNum w:abstractNumId="1">
    <w:multiLevelType w:val="hybridMultilevel"/>
    <w:styleLink w:val="Importierter Stil: 1"/>
    <w:lvl w:ilvl="0">
      <w:start w:val="1"/>
      <w:numFmt w:val="bullet"/>
      <w:suff w:val="nothing"/>
      <w:lvlText w:val="·"/>
      <w:lvlJc w:val="left"/>
      <w:pPr>
        <w:ind w:left="720" w:firstLine="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39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46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61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8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75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zeile">
    <w:name w:val="Kopfzeile"/>
    <w:next w:val="Kopfzeile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Fußzeile">
    <w:name w:val="Fußzeile"/>
    <w:next w:val="Fußzeile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character" w:styleId="Seitenzahl">
    <w:name w:val="Seitenzahl"/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6" w:lineRule="auto"/>
      <w:ind w:left="72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numbering" w:styleId="Importierter Stil: 1">
    <w:name w:val="Importierter Stil: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